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Kuchnia na poddaszu - spełnij swoje marzenie o pięknej kuchni!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Kuchnia na poddaszu - jak ją urządzić pięknie i funkcjonalnie? Na co zwrócić uwagę? Kilka wskazówek znajdziesz w naszym artykule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Kuchnia na poddaszu - jak ją urządzić?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Pięknie urządzone poddasze to marzenie wielu z nas, szczególnie tych osób, które lubią wnętrze romantyczne i nietuzinkowe. Bowiem zamieszkanie na poddaszu nie jest standardowym wyborem. Jak prezentować się będzie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kuchnia na poddaszu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Nietuzinkowe kuchnie - szukaj inspiracji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Naturalny układ poddasza wymusi na nas zastosowanie znacznie innych rozwiązań, niż w przypadku standardowych pomieszczeń. W zależności od tego czy spad dachu będzie wysoki czy niski, musimy odpowiednio dobrać meble kuchenne i inne wyposażenie jak lodówka, piekarnik czy zmywarka, w taki sposób, by ich użytkowania na poddaszu było wygodne. Są to oczywiście aspekty funckjonalne a co z designem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kuchni na poddaszu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Wymarzona kuchnia na poddaszu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Wymarzona </w:t>
      </w:r>
      <w:r>
        <w:rPr>
          <w:rFonts w:ascii="calibri" w:hAnsi="calibri" w:eastAsia="calibri" w:cs="calibri"/>
          <w:sz w:val="24"/>
          <w:szCs w:val="24"/>
          <w:b/>
        </w:rPr>
        <w:t xml:space="preserve">kuchnia na poddaszu</w:t>
      </w:r>
      <w:r>
        <w:rPr>
          <w:rFonts w:ascii="calibri" w:hAnsi="calibri" w:eastAsia="calibri" w:cs="calibri"/>
          <w:sz w:val="24"/>
          <w:szCs w:val="24"/>
        </w:rPr>
        <w:t xml:space="preserve"> dla każdego będzie wyglądac inaczej. Jedni wyobrażają sobie drewniane wykończenie i romantyczne dodatki. Inni wolą minimalizm i niezbędne produkty. Do poddasza doskonale pasować będzie styl rustykalny tudzież skandynawski, w którym naturalne drewno odgrywa dużą rolę. Warto wykorzystać naturalne ułożenie dachu, w taki sposób, by wyposażyć kuchnie w dodatkowe półki czy bla umieścić bezpośrednio pod oknem. Więcej wskazówek na blogu Iform.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form.com.pl/sklep/blog/Kuchnia-na-poddaszu-jak-ja-urzadzic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2026-02-27T18:59:19+01:00</dcterms:created>
  <dcterms:modified xsi:type="dcterms:W3CDTF">2026-02-27T18:59:19+01:00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